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9BC" w:rsidRPr="002904EA" w:rsidRDefault="00E769BC">
      <w:pPr>
        <w:rPr>
          <w:rFonts w:ascii="Candara" w:hAnsi="Candara"/>
          <w:b/>
          <w:color w:val="7CC72C"/>
          <w:sz w:val="32"/>
        </w:rPr>
      </w:pPr>
      <w:r w:rsidRPr="002904EA">
        <w:rPr>
          <w:rFonts w:ascii="Candara" w:hAnsi="Candara"/>
          <w:b/>
          <w:color w:val="7CC72C"/>
          <w:sz w:val="32"/>
        </w:rPr>
        <w:t>Metoder:</w:t>
      </w:r>
    </w:p>
    <w:p w:rsidR="00E769BC" w:rsidRPr="00043835" w:rsidRDefault="00E769BC">
      <w:pPr>
        <w:rPr>
          <w:rFonts w:ascii="Candara" w:hAnsi="Candara"/>
        </w:rPr>
      </w:pPr>
    </w:p>
    <w:p w:rsidR="00E769BC" w:rsidRPr="002904EA" w:rsidRDefault="00E769BC">
      <w:pPr>
        <w:rPr>
          <w:rFonts w:ascii="Candara" w:hAnsi="Candara"/>
          <w:b/>
          <w:color w:val="7CC72C"/>
          <w:sz w:val="28"/>
        </w:rPr>
      </w:pPr>
      <w:r w:rsidRPr="002904EA">
        <w:rPr>
          <w:rFonts w:ascii="Candara" w:hAnsi="Candara"/>
          <w:b/>
          <w:color w:val="7CC72C"/>
          <w:sz w:val="28"/>
        </w:rPr>
        <w:t xml:space="preserve">Deltagende rejse: </w:t>
      </w:r>
    </w:p>
    <w:p w:rsidR="002A3D2F" w:rsidRDefault="00E769BC" w:rsidP="002A3D2F">
      <w:pPr>
        <w:spacing w:before="120"/>
        <w:rPr>
          <w:rFonts w:ascii="Candara" w:hAnsi="Candara"/>
        </w:rPr>
      </w:pPr>
      <w:r w:rsidRPr="00043835">
        <w:rPr>
          <w:rFonts w:ascii="Candara" w:hAnsi="Candara"/>
        </w:rPr>
        <w:t>Antropologen</w:t>
      </w:r>
      <w:r w:rsidR="002A3D2F">
        <w:rPr>
          <w:rFonts w:ascii="Candara" w:hAnsi="Candara"/>
        </w:rPr>
        <w:t xml:space="preserve"> oplever og</w:t>
      </w:r>
      <w:r w:rsidRPr="00043835">
        <w:rPr>
          <w:rFonts w:ascii="Candara" w:hAnsi="Candara"/>
        </w:rPr>
        <w:t xml:space="preserve"> afprøver på egen krop</w:t>
      </w:r>
      <w:r w:rsidR="002A3D2F">
        <w:rPr>
          <w:rFonts w:ascii="Candara" w:hAnsi="Candara"/>
        </w:rPr>
        <w:t xml:space="preserve"> hvad det vil sige at være i brugeres situation. </w:t>
      </w:r>
    </w:p>
    <w:p w:rsidR="002A3D2F" w:rsidRDefault="00000D3D" w:rsidP="002A3D2F">
      <w:pPr>
        <w:pStyle w:val="Listeafsnit"/>
        <w:numPr>
          <w:ilvl w:val="0"/>
          <w:numId w:val="7"/>
        </w:numPr>
        <w:spacing w:before="120"/>
        <w:rPr>
          <w:rFonts w:ascii="Candara" w:hAnsi="Candara"/>
        </w:rPr>
      </w:pPr>
      <w:r>
        <w:rPr>
          <w:rFonts w:ascii="Candara" w:hAnsi="Candara"/>
        </w:rPr>
        <w:t>I den deltagende rejse er antropologen i felten, men vægt på deltagelse, hvor situationer eller services afprøves og opleves direkte.</w:t>
      </w:r>
    </w:p>
    <w:p w:rsidR="002A3D2F" w:rsidRDefault="00000D3D" w:rsidP="002A3D2F">
      <w:pPr>
        <w:pStyle w:val="Listeafsnit"/>
        <w:numPr>
          <w:ilvl w:val="0"/>
          <w:numId w:val="7"/>
        </w:numPr>
        <w:spacing w:before="120"/>
        <w:rPr>
          <w:rFonts w:ascii="Candara" w:hAnsi="Candara"/>
        </w:rPr>
      </w:pPr>
      <w:r>
        <w:rPr>
          <w:rFonts w:ascii="Candara" w:hAnsi="Candara"/>
        </w:rPr>
        <w:t xml:space="preserve">Den deltagende rejse giver en indsigt, som kun er mulig at skabe igennem det antropologisk og etnografisk feltarbejde. Der er altså ikke tale om opsamling af eksisterende og objektiv data, men </w:t>
      </w:r>
      <w:r w:rsidR="00982600">
        <w:rPr>
          <w:rFonts w:ascii="Candara" w:hAnsi="Candara"/>
        </w:rPr>
        <w:t xml:space="preserve">nærmere </w:t>
      </w:r>
      <w:r>
        <w:rPr>
          <w:rFonts w:ascii="Candara" w:hAnsi="Candara"/>
        </w:rPr>
        <w:t>om</w:t>
      </w:r>
      <w:r w:rsidR="00982600">
        <w:rPr>
          <w:rFonts w:ascii="Candara" w:hAnsi="Candara"/>
        </w:rPr>
        <w:t xml:space="preserve"> en </w:t>
      </w:r>
      <w:proofErr w:type="spellStart"/>
      <w:r w:rsidR="00982600">
        <w:rPr>
          <w:rFonts w:ascii="Candara" w:hAnsi="Candara"/>
        </w:rPr>
        <w:t>meningsskabende</w:t>
      </w:r>
      <w:proofErr w:type="spellEnd"/>
      <w:r w:rsidR="00982600">
        <w:rPr>
          <w:rFonts w:ascii="Candara" w:hAnsi="Candara"/>
        </w:rPr>
        <w:t xml:space="preserve"> konstruktion af disse</w:t>
      </w:r>
      <w:r>
        <w:rPr>
          <w:rFonts w:ascii="Candara" w:hAnsi="Candara"/>
        </w:rPr>
        <w:t xml:space="preserve"> </w:t>
      </w:r>
    </w:p>
    <w:p w:rsidR="00E769BC" w:rsidRPr="002A3D2F" w:rsidRDefault="00982600" w:rsidP="002A3D2F">
      <w:pPr>
        <w:pStyle w:val="Listeafsnit"/>
        <w:numPr>
          <w:ilvl w:val="0"/>
          <w:numId w:val="7"/>
        </w:numPr>
        <w:spacing w:before="120"/>
        <w:rPr>
          <w:rFonts w:ascii="Candara" w:hAnsi="Candara"/>
        </w:rPr>
      </w:pPr>
      <w:r>
        <w:rPr>
          <w:rFonts w:ascii="Candara" w:hAnsi="Candara"/>
        </w:rPr>
        <w:t>Den deltagende rejse kan med fordel og hvor situationen tillader det gennemføres anonymt</w:t>
      </w:r>
    </w:p>
    <w:p w:rsidR="00E769BC" w:rsidRPr="00043835" w:rsidRDefault="00E769BC">
      <w:pPr>
        <w:rPr>
          <w:rFonts w:ascii="Candara" w:hAnsi="Candara"/>
        </w:rPr>
      </w:pPr>
    </w:p>
    <w:p w:rsidR="002A3D2F" w:rsidRPr="002904EA" w:rsidRDefault="00E769BC">
      <w:pPr>
        <w:rPr>
          <w:rFonts w:ascii="Candara" w:hAnsi="Candara"/>
          <w:b/>
          <w:color w:val="7CC72C"/>
          <w:sz w:val="28"/>
        </w:rPr>
      </w:pPr>
      <w:r w:rsidRPr="002904EA">
        <w:rPr>
          <w:rFonts w:ascii="Candara" w:hAnsi="Candara"/>
          <w:b/>
          <w:color w:val="7CC72C"/>
          <w:sz w:val="28"/>
        </w:rPr>
        <w:t>Antropologisk spejling:</w:t>
      </w:r>
    </w:p>
    <w:p w:rsidR="002A3D2F" w:rsidRDefault="002A3D2F" w:rsidP="002A3D2F">
      <w:pPr>
        <w:spacing w:before="120"/>
        <w:rPr>
          <w:rFonts w:ascii="Candara" w:hAnsi="Candara"/>
        </w:rPr>
      </w:pPr>
      <w:r>
        <w:rPr>
          <w:rFonts w:ascii="Candara" w:hAnsi="Candara"/>
        </w:rPr>
        <w:t xml:space="preserve">Igennem en antropologisk spejling bliver de processer og normer, som er blevet indgroede principper i hverdagen, synliggjort. </w:t>
      </w:r>
    </w:p>
    <w:p w:rsidR="003910B6" w:rsidRDefault="002A3D2F" w:rsidP="002A3D2F">
      <w:pPr>
        <w:pStyle w:val="Listeafsnit"/>
        <w:numPr>
          <w:ilvl w:val="0"/>
          <w:numId w:val="6"/>
        </w:numPr>
        <w:spacing w:before="120"/>
        <w:rPr>
          <w:rFonts w:ascii="Candara" w:hAnsi="Candara"/>
        </w:rPr>
      </w:pPr>
      <w:r>
        <w:rPr>
          <w:rFonts w:ascii="Candara" w:hAnsi="Candara"/>
        </w:rPr>
        <w:t>Den antropologiske spejling giver et situationsbillede af den praksis som udfolder sig, så det bliver muligt at stille spørgsmålstegn ved nogle af de processer og metoder som ellers foregår ureflekteret</w:t>
      </w:r>
    </w:p>
    <w:p w:rsidR="002A3D2F" w:rsidRPr="003910B6" w:rsidRDefault="002A3D2F" w:rsidP="003910B6">
      <w:pPr>
        <w:pStyle w:val="Listeafsnit"/>
        <w:spacing w:before="120"/>
        <w:rPr>
          <w:rFonts w:ascii="Candara" w:hAnsi="Candara"/>
          <w:sz w:val="16"/>
        </w:rPr>
      </w:pPr>
    </w:p>
    <w:p w:rsidR="003910B6" w:rsidRPr="003910B6" w:rsidRDefault="002A3D2F" w:rsidP="003910B6">
      <w:pPr>
        <w:pStyle w:val="Listeafsnit"/>
        <w:numPr>
          <w:ilvl w:val="0"/>
          <w:numId w:val="6"/>
        </w:numPr>
        <w:spacing w:before="120"/>
        <w:rPr>
          <w:rFonts w:ascii="Candara" w:hAnsi="Candara"/>
        </w:rPr>
      </w:pPr>
      <w:r>
        <w:rPr>
          <w:rFonts w:ascii="Candara" w:hAnsi="Candara"/>
        </w:rPr>
        <w:t>Sætter fokus på, om der er sammenhæng mellem det som siges og det som gøres</w:t>
      </w:r>
    </w:p>
    <w:p w:rsidR="002A3D2F" w:rsidRPr="003910B6" w:rsidRDefault="002A3D2F" w:rsidP="003910B6">
      <w:pPr>
        <w:pStyle w:val="Listeafsnit"/>
        <w:spacing w:before="120"/>
        <w:rPr>
          <w:rFonts w:ascii="Candara" w:hAnsi="Candara"/>
          <w:sz w:val="16"/>
        </w:rPr>
      </w:pPr>
    </w:p>
    <w:p w:rsidR="00E769BC" w:rsidRPr="002A3D2F" w:rsidRDefault="002A3D2F" w:rsidP="002A3D2F">
      <w:pPr>
        <w:pStyle w:val="Listeafsnit"/>
        <w:numPr>
          <w:ilvl w:val="0"/>
          <w:numId w:val="6"/>
        </w:numPr>
        <w:spacing w:before="120"/>
        <w:rPr>
          <w:rFonts w:ascii="Candara" w:hAnsi="Candara"/>
        </w:rPr>
      </w:pPr>
      <w:r>
        <w:rPr>
          <w:rFonts w:ascii="Candara" w:hAnsi="Candara"/>
        </w:rPr>
        <w:t>En spejling sætter andre ord på det der reelt sker og er således centreret omkring d</w:t>
      </w:r>
      <w:r w:rsidR="00982600">
        <w:rPr>
          <w:rFonts w:ascii="Candara" w:hAnsi="Candara"/>
        </w:rPr>
        <w:t>et reelle frem for det ideelle</w:t>
      </w:r>
    </w:p>
    <w:p w:rsidR="00E769BC" w:rsidRPr="00043835" w:rsidRDefault="00E769BC">
      <w:pPr>
        <w:rPr>
          <w:rFonts w:ascii="Candara" w:hAnsi="Candara"/>
        </w:rPr>
      </w:pPr>
    </w:p>
    <w:p w:rsidR="00E769BC" w:rsidRPr="002904EA" w:rsidRDefault="00E769BC" w:rsidP="00E769BC">
      <w:pPr>
        <w:spacing w:after="120"/>
        <w:rPr>
          <w:rFonts w:ascii="Candara" w:hAnsi="Candara"/>
          <w:b/>
          <w:color w:val="7CC72C"/>
          <w:sz w:val="28"/>
        </w:rPr>
      </w:pPr>
      <w:r w:rsidRPr="002904EA">
        <w:rPr>
          <w:rFonts w:ascii="Candara" w:hAnsi="Candara"/>
          <w:b/>
          <w:color w:val="7CC72C"/>
          <w:sz w:val="28"/>
        </w:rPr>
        <w:t xml:space="preserve">Brugeroplevelse/brugerrejse: </w:t>
      </w:r>
    </w:p>
    <w:p w:rsidR="00E769BC" w:rsidRPr="00043835" w:rsidRDefault="00E769BC">
      <w:pPr>
        <w:rPr>
          <w:rFonts w:ascii="Candara" w:hAnsi="Candara"/>
        </w:rPr>
      </w:pPr>
      <w:r w:rsidRPr="00043835">
        <w:rPr>
          <w:rFonts w:ascii="Candara" w:hAnsi="Candara"/>
        </w:rPr>
        <w:t>Sammen med brugerne identificeres og beskrives de centrale tidspunkter og situationer, hvor brugeren møder en bestemt situation/service</w:t>
      </w:r>
      <w:r w:rsidR="00966F9F">
        <w:rPr>
          <w:rFonts w:ascii="Candara" w:hAnsi="Candara"/>
        </w:rPr>
        <w:t>.</w:t>
      </w:r>
      <w:r w:rsidR="00CF4DF7">
        <w:rPr>
          <w:rFonts w:ascii="Candara" w:hAnsi="Candara"/>
        </w:rPr>
        <w:t xml:space="preserve"> Her opleves situationer og services sammen med brugeren.</w:t>
      </w:r>
    </w:p>
    <w:p w:rsidR="00E769BC" w:rsidRPr="00043835" w:rsidRDefault="00E769BC">
      <w:pPr>
        <w:rPr>
          <w:rFonts w:ascii="Candara" w:hAnsi="Candara"/>
        </w:rPr>
      </w:pPr>
    </w:p>
    <w:p w:rsidR="00E769BC" w:rsidRPr="00043835" w:rsidRDefault="00E769BC" w:rsidP="00E769BC">
      <w:pPr>
        <w:pStyle w:val="Listeafsnit"/>
        <w:numPr>
          <w:ilvl w:val="0"/>
          <w:numId w:val="1"/>
        </w:numPr>
        <w:rPr>
          <w:rFonts w:ascii="Candara" w:hAnsi="Candara"/>
        </w:rPr>
      </w:pPr>
      <w:r w:rsidRPr="00043835">
        <w:rPr>
          <w:rFonts w:ascii="Candara" w:hAnsi="Candara"/>
        </w:rPr>
        <w:t>Brugerrejse kortlægger brugerens opfattelse af fordele og ulemper ved konkrete berøringspunkter med en service</w:t>
      </w:r>
    </w:p>
    <w:p w:rsidR="00E769BC" w:rsidRPr="00043835" w:rsidRDefault="00E769BC" w:rsidP="00E769BC">
      <w:pPr>
        <w:pStyle w:val="Listeafsnit"/>
        <w:rPr>
          <w:rFonts w:ascii="Candara" w:hAnsi="Candara"/>
          <w:sz w:val="16"/>
        </w:rPr>
      </w:pPr>
    </w:p>
    <w:p w:rsidR="00E769BC" w:rsidRPr="00043835" w:rsidRDefault="00E769BC" w:rsidP="00E769BC">
      <w:pPr>
        <w:pStyle w:val="Listeafsnit"/>
        <w:numPr>
          <w:ilvl w:val="0"/>
          <w:numId w:val="1"/>
        </w:numPr>
        <w:rPr>
          <w:rFonts w:ascii="Candara" w:hAnsi="Candara"/>
        </w:rPr>
      </w:pPr>
      <w:r w:rsidRPr="00043835">
        <w:rPr>
          <w:rFonts w:ascii="Candara" w:hAnsi="Candara"/>
        </w:rPr>
        <w:t>Afklarer en virksomhed eller institutions forståelse af brugerens samlede rejse med en service på tværs af medarbejdere og afdelinger</w:t>
      </w:r>
    </w:p>
    <w:p w:rsidR="00E769BC" w:rsidRPr="00043835" w:rsidRDefault="00E769BC" w:rsidP="00E769BC">
      <w:pPr>
        <w:pStyle w:val="Listeafsnit"/>
        <w:rPr>
          <w:rFonts w:ascii="Candara" w:hAnsi="Candara"/>
          <w:sz w:val="16"/>
        </w:rPr>
      </w:pPr>
    </w:p>
    <w:p w:rsidR="00E769BC" w:rsidRPr="00043835" w:rsidRDefault="00E769BC" w:rsidP="00E769BC">
      <w:pPr>
        <w:pStyle w:val="Listeafsnit"/>
        <w:numPr>
          <w:ilvl w:val="0"/>
          <w:numId w:val="1"/>
        </w:numPr>
        <w:rPr>
          <w:rFonts w:ascii="Candara" w:hAnsi="Candara"/>
        </w:rPr>
      </w:pPr>
      <w:r w:rsidRPr="00043835">
        <w:rPr>
          <w:rFonts w:ascii="Candara" w:hAnsi="Candara"/>
        </w:rPr>
        <w:t>Giver grundlag for at identificere udviklingspotentiale på de mest relevante områder, som kan forbedre bruger tilfredsheden og kundeværdien</w:t>
      </w:r>
    </w:p>
    <w:p w:rsidR="00E769BC" w:rsidRPr="00043835" w:rsidRDefault="00E769BC" w:rsidP="00E769BC">
      <w:pPr>
        <w:rPr>
          <w:rFonts w:ascii="Candara" w:hAnsi="Candara"/>
        </w:rPr>
      </w:pPr>
    </w:p>
    <w:p w:rsidR="00CF4DF7" w:rsidRDefault="00CF4DF7" w:rsidP="00E769BC">
      <w:pPr>
        <w:rPr>
          <w:rFonts w:ascii="Candara" w:hAnsi="Candara"/>
          <w:b/>
          <w:color w:val="7CC72C"/>
          <w:sz w:val="28"/>
        </w:rPr>
      </w:pPr>
      <w:r>
        <w:rPr>
          <w:rFonts w:ascii="Candara" w:hAnsi="Candara"/>
          <w:b/>
          <w:color w:val="7CC72C"/>
          <w:sz w:val="28"/>
        </w:rPr>
        <w:t>Komparativ metode:</w:t>
      </w:r>
    </w:p>
    <w:p w:rsidR="00CF4DF7" w:rsidRDefault="00CF4DF7" w:rsidP="00CF4DF7">
      <w:pPr>
        <w:spacing w:before="120"/>
        <w:rPr>
          <w:rFonts w:ascii="Candara" w:hAnsi="Candara"/>
        </w:rPr>
      </w:pPr>
      <w:r>
        <w:rPr>
          <w:rFonts w:ascii="Candara" w:hAnsi="Candara"/>
        </w:rPr>
        <w:t>Ofte er den bedste metode til at synliggøre ens egne måder at gøre ting, ved at sammenligne sig med andre, som gør noget tilsvarende. Det være sig virksomheder, institutioner, organisationer bestemte produkter eller services</w:t>
      </w:r>
    </w:p>
    <w:p w:rsidR="00CF4DF7" w:rsidRDefault="00CF4DF7" w:rsidP="00CF4DF7">
      <w:pPr>
        <w:pStyle w:val="Listeafsnit"/>
        <w:numPr>
          <w:ilvl w:val="0"/>
          <w:numId w:val="8"/>
        </w:numPr>
        <w:spacing w:before="120"/>
        <w:rPr>
          <w:rFonts w:ascii="Candara" w:hAnsi="Candara"/>
        </w:rPr>
      </w:pPr>
      <w:r>
        <w:rPr>
          <w:rFonts w:ascii="Candara" w:hAnsi="Candara"/>
        </w:rPr>
        <w:t>Den komparative metode er effektiv til at få ny inspiration og til at få øje på nye forretningsmuligheder</w:t>
      </w:r>
    </w:p>
    <w:p w:rsidR="00CF4DF7" w:rsidRDefault="00CF4DF7" w:rsidP="00CF4DF7">
      <w:pPr>
        <w:pStyle w:val="Listeafsnit"/>
        <w:numPr>
          <w:ilvl w:val="0"/>
          <w:numId w:val="8"/>
        </w:numPr>
        <w:spacing w:before="120"/>
        <w:rPr>
          <w:rFonts w:ascii="Candara" w:hAnsi="Candara"/>
        </w:rPr>
      </w:pPr>
      <w:r>
        <w:rPr>
          <w:rFonts w:ascii="Candara" w:hAnsi="Candara"/>
        </w:rPr>
        <w:t>Ved at distancere dig selv fra dit eget element, bliver det nemmere at få nye ideer og anderledes perspektiver i forhold til din egen hverdag</w:t>
      </w:r>
    </w:p>
    <w:p w:rsidR="00CF4DF7" w:rsidRDefault="0037732F" w:rsidP="00CF4DF7">
      <w:pPr>
        <w:pStyle w:val="Listeafsnit"/>
        <w:numPr>
          <w:ilvl w:val="0"/>
          <w:numId w:val="8"/>
        </w:numPr>
        <w:spacing w:before="120"/>
        <w:rPr>
          <w:rFonts w:ascii="Candara" w:hAnsi="Candara"/>
        </w:rPr>
      </w:pPr>
      <w:r>
        <w:rPr>
          <w:rFonts w:ascii="Candara" w:hAnsi="Candara"/>
        </w:rPr>
        <w:t>Den komparative metode kan fx bruges til at tydeliggøre forskelle mellem kulturer, politikker, køn, metoder, levevilkår, økonomiske forhold mv.</w:t>
      </w:r>
    </w:p>
    <w:p w:rsidR="00CF4DF7" w:rsidRPr="00CF4DF7" w:rsidRDefault="00CF4DF7" w:rsidP="00CF4DF7">
      <w:pPr>
        <w:spacing w:before="120"/>
        <w:rPr>
          <w:rFonts w:ascii="Candara" w:hAnsi="Candara"/>
        </w:rPr>
      </w:pPr>
      <w:r w:rsidRPr="00CF4DF7">
        <w:rPr>
          <w:rFonts w:ascii="Candara" w:hAnsi="Candara"/>
        </w:rPr>
        <w:t xml:space="preserve"> </w:t>
      </w:r>
    </w:p>
    <w:p w:rsidR="00E769BC" w:rsidRPr="002904EA" w:rsidRDefault="00E769BC" w:rsidP="00E769BC">
      <w:pPr>
        <w:rPr>
          <w:rFonts w:ascii="Candara" w:hAnsi="Candara"/>
          <w:b/>
          <w:color w:val="7CC72C"/>
          <w:sz w:val="28"/>
        </w:rPr>
      </w:pPr>
      <w:r w:rsidRPr="002904EA">
        <w:rPr>
          <w:rFonts w:ascii="Candara" w:hAnsi="Candara"/>
          <w:b/>
          <w:color w:val="7CC72C"/>
          <w:sz w:val="28"/>
        </w:rPr>
        <w:t xml:space="preserve">Etnografisk interview: </w:t>
      </w:r>
    </w:p>
    <w:p w:rsidR="00E769BC" w:rsidRPr="00043835" w:rsidRDefault="00E769BC" w:rsidP="00E769BC">
      <w:pPr>
        <w:spacing w:before="120"/>
        <w:rPr>
          <w:rFonts w:ascii="Candara" w:hAnsi="Candara"/>
        </w:rPr>
      </w:pPr>
      <w:r w:rsidRPr="00043835">
        <w:rPr>
          <w:rFonts w:ascii="Candara" w:hAnsi="Candara"/>
        </w:rPr>
        <w:t>Et åbent interview som kommer tæt på brugerens hverdag i deres hjem eller på arbejdspladsen.</w:t>
      </w:r>
    </w:p>
    <w:p w:rsidR="00927904" w:rsidRDefault="00E769BC" w:rsidP="00927904">
      <w:pPr>
        <w:pStyle w:val="Listeafsnit"/>
        <w:numPr>
          <w:ilvl w:val="0"/>
          <w:numId w:val="2"/>
        </w:numPr>
        <w:spacing w:before="120"/>
        <w:rPr>
          <w:rFonts w:ascii="Candara" w:hAnsi="Candara"/>
        </w:rPr>
      </w:pPr>
      <w:r w:rsidRPr="00043835">
        <w:rPr>
          <w:rFonts w:ascii="Candara" w:hAnsi="Candara"/>
        </w:rPr>
        <w:t>Giver dybe indsigter i kunders og brugers liv og hverdag</w:t>
      </w:r>
    </w:p>
    <w:p w:rsidR="00E769BC" w:rsidRPr="00927904" w:rsidRDefault="00E769BC" w:rsidP="00927904">
      <w:pPr>
        <w:pStyle w:val="Listeafsnit"/>
        <w:spacing w:before="120"/>
        <w:rPr>
          <w:rFonts w:ascii="Candara" w:hAnsi="Candara"/>
          <w:sz w:val="16"/>
        </w:rPr>
      </w:pPr>
    </w:p>
    <w:p w:rsidR="00927904" w:rsidRPr="00927904" w:rsidRDefault="00E769BC" w:rsidP="00927904">
      <w:pPr>
        <w:pStyle w:val="Listeafsnit"/>
        <w:numPr>
          <w:ilvl w:val="0"/>
          <w:numId w:val="2"/>
        </w:numPr>
        <w:spacing w:before="120"/>
        <w:rPr>
          <w:rFonts w:ascii="Candara" w:hAnsi="Candara"/>
        </w:rPr>
      </w:pPr>
      <w:r w:rsidRPr="00043835">
        <w:rPr>
          <w:rFonts w:ascii="Candara" w:hAnsi="Candara"/>
        </w:rPr>
        <w:t xml:space="preserve">Giver konkret inspiration til udvikling af </w:t>
      </w:r>
      <w:proofErr w:type="spellStart"/>
      <w:r w:rsidRPr="00043835">
        <w:rPr>
          <w:rFonts w:ascii="Candara" w:hAnsi="Candara"/>
        </w:rPr>
        <w:t>personans</w:t>
      </w:r>
      <w:proofErr w:type="spellEnd"/>
      <w:r w:rsidRPr="00043835">
        <w:rPr>
          <w:rFonts w:ascii="Candara" w:hAnsi="Candara"/>
        </w:rPr>
        <w:t xml:space="preserve"> og kommunikationsværktøjer til brug ved markedsføring af produkter eller services</w:t>
      </w:r>
    </w:p>
    <w:p w:rsidR="00E769BC" w:rsidRPr="00927904" w:rsidRDefault="00E769BC" w:rsidP="00927904">
      <w:pPr>
        <w:pStyle w:val="Listeafsnit"/>
        <w:spacing w:before="120"/>
        <w:rPr>
          <w:rFonts w:ascii="Candara" w:hAnsi="Candara"/>
          <w:sz w:val="16"/>
        </w:rPr>
      </w:pPr>
    </w:p>
    <w:p w:rsidR="00E769BC" w:rsidRPr="00043835" w:rsidRDefault="00E769BC" w:rsidP="00E769BC">
      <w:pPr>
        <w:pStyle w:val="Listeafsnit"/>
        <w:numPr>
          <w:ilvl w:val="0"/>
          <w:numId w:val="2"/>
        </w:numPr>
        <w:spacing w:before="120"/>
        <w:rPr>
          <w:rFonts w:ascii="Candara" w:hAnsi="Candara"/>
        </w:rPr>
      </w:pPr>
      <w:r w:rsidRPr="00043835">
        <w:rPr>
          <w:rFonts w:ascii="Candara" w:hAnsi="Candara"/>
        </w:rPr>
        <w:t>Afslører umødte behov, som kan oversættes til nye forretningsmuligheder</w:t>
      </w:r>
    </w:p>
    <w:p w:rsidR="00E769BC" w:rsidRPr="00043835" w:rsidRDefault="00E769BC" w:rsidP="00E769BC">
      <w:pPr>
        <w:spacing w:before="120"/>
        <w:rPr>
          <w:rFonts w:ascii="Candara" w:hAnsi="Candara"/>
        </w:rPr>
      </w:pPr>
    </w:p>
    <w:p w:rsidR="00043835" w:rsidRPr="002904EA" w:rsidRDefault="00E769BC" w:rsidP="00E769BC">
      <w:pPr>
        <w:spacing w:before="120"/>
        <w:rPr>
          <w:rFonts w:ascii="Candara" w:hAnsi="Candara"/>
          <w:b/>
          <w:color w:val="7CC72C"/>
          <w:sz w:val="28"/>
        </w:rPr>
      </w:pPr>
      <w:r w:rsidRPr="002904EA">
        <w:rPr>
          <w:rFonts w:ascii="Candara" w:hAnsi="Candara"/>
          <w:b/>
          <w:color w:val="7CC72C"/>
          <w:sz w:val="28"/>
        </w:rPr>
        <w:t>Observation:</w:t>
      </w:r>
    </w:p>
    <w:p w:rsidR="00043835" w:rsidRDefault="00043835" w:rsidP="00E769BC">
      <w:pPr>
        <w:spacing w:before="120"/>
        <w:rPr>
          <w:rFonts w:ascii="Candara" w:hAnsi="Candara"/>
        </w:rPr>
      </w:pPr>
      <w:r>
        <w:rPr>
          <w:rFonts w:ascii="Candara" w:hAnsi="Candara"/>
        </w:rPr>
        <w:t>Observation giver en dyb brugerindsigt ved at man er tilstede i brugerens hverdag og deltager i centrale situationer og handlinger, hvor produkter og services bliver anvendt.</w:t>
      </w:r>
    </w:p>
    <w:p w:rsidR="00927904" w:rsidRDefault="00043835" w:rsidP="00043835">
      <w:pPr>
        <w:pStyle w:val="Listeafsnit"/>
        <w:numPr>
          <w:ilvl w:val="0"/>
          <w:numId w:val="3"/>
        </w:numPr>
        <w:spacing w:before="120"/>
        <w:rPr>
          <w:rFonts w:ascii="Candara" w:hAnsi="Candara"/>
        </w:rPr>
      </w:pPr>
      <w:r>
        <w:rPr>
          <w:rFonts w:ascii="Candara" w:hAnsi="Candara"/>
        </w:rPr>
        <w:t>Giver mulighed for at afdække kundernes reelle brug af en virksomheds produkt eller service</w:t>
      </w:r>
    </w:p>
    <w:p w:rsidR="00043835" w:rsidRPr="00927904" w:rsidRDefault="00043835" w:rsidP="00927904">
      <w:pPr>
        <w:pStyle w:val="Listeafsnit"/>
        <w:spacing w:before="120"/>
        <w:ind w:left="766"/>
        <w:rPr>
          <w:rFonts w:ascii="Candara" w:hAnsi="Candara"/>
          <w:sz w:val="16"/>
        </w:rPr>
      </w:pPr>
    </w:p>
    <w:p w:rsidR="00927904" w:rsidRPr="00927904" w:rsidRDefault="00043835" w:rsidP="00927904">
      <w:pPr>
        <w:pStyle w:val="Listeafsnit"/>
        <w:numPr>
          <w:ilvl w:val="0"/>
          <w:numId w:val="3"/>
        </w:numPr>
        <w:spacing w:before="120"/>
        <w:rPr>
          <w:rFonts w:ascii="Candara" w:hAnsi="Candara"/>
        </w:rPr>
      </w:pPr>
      <w:r>
        <w:rPr>
          <w:rFonts w:ascii="Candara" w:hAnsi="Candara"/>
        </w:rPr>
        <w:t>Afslører innovationsmuligheder mellem hvad brugere og kunder gør og siger, som kan oversættes til innovationsmuligheder</w:t>
      </w:r>
    </w:p>
    <w:p w:rsidR="00043835" w:rsidRPr="00927904" w:rsidRDefault="00043835" w:rsidP="00927904">
      <w:pPr>
        <w:pStyle w:val="Listeafsnit"/>
        <w:spacing w:before="120"/>
        <w:ind w:left="766"/>
        <w:rPr>
          <w:rFonts w:ascii="Candara" w:hAnsi="Candara"/>
          <w:sz w:val="16"/>
        </w:rPr>
      </w:pPr>
    </w:p>
    <w:p w:rsidR="00927904" w:rsidRDefault="00043835" w:rsidP="00043835">
      <w:pPr>
        <w:pStyle w:val="Listeafsnit"/>
        <w:numPr>
          <w:ilvl w:val="0"/>
          <w:numId w:val="3"/>
        </w:numPr>
        <w:spacing w:before="120"/>
        <w:rPr>
          <w:rFonts w:ascii="Candara" w:hAnsi="Candara"/>
        </w:rPr>
      </w:pPr>
      <w:r>
        <w:rPr>
          <w:rFonts w:ascii="Candara" w:hAnsi="Candara"/>
        </w:rPr>
        <w:t xml:space="preserve">Giver inspiration til udvikling af </w:t>
      </w:r>
      <w:r w:rsidR="00927904">
        <w:rPr>
          <w:rFonts w:ascii="Candara" w:hAnsi="Candara"/>
        </w:rPr>
        <w:t>kommunikationsredskaber</w:t>
      </w:r>
    </w:p>
    <w:p w:rsidR="00927904" w:rsidRPr="00927904" w:rsidRDefault="00927904" w:rsidP="00927904">
      <w:pPr>
        <w:spacing w:before="120"/>
        <w:rPr>
          <w:rFonts w:ascii="Candara" w:hAnsi="Candara"/>
        </w:rPr>
      </w:pPr>
    </w:p>
    <w:p w:rsidR="00927904" w:rsidRPr="002904EA" w:rsidRDefault="00927904" w:rsidP="00927904">
      <w:pPr>
        <w:spacing w:before="120"/>
        <w:rPr>
          <w:rFonts w:ascii="Candara" w:hAnsi="Candara"/>
          <w:color w:val="7CC72C"/>
          <w:sz w:val="28"/>
        </w:rPr>
      </w:pPr>
      <w:r w:rsidRPr="002904EA">
        <w:rPr>
          <w:rFonts w:ascii="Candara" w:hAnsi="Candara"/>
          <w:b/>
          <w:color w:val="7CC72C"/>
          <w:sz w:val="28"/>
        </w:rPr>
        <w:t>Fotodagbøger:</w:t>
      </w:r>
    </w:p>
    <w:p w:rsidR="00FD724B" w:rsidRDefault="00927904" w:rsidP="00927904">
      <w:pPr>
        <w:spacing w:before="120"/>
        <w:rPr>
          <w:rFonts w:ascii="Candara" w:hAnsi="Candara"/>
        </w:rPr>
      </w:pPr>
      <w:r>
        <w:rPr>
          <w:rFonts w:ascii="Candara" w:hAnsi="Candara"/>
        </w:rPr>
        <w:t>En fotodagbog giver et reelt billede af brugere og kunders hverdag gennem selv-observation</w:t>
      </w:r>
      <w:r w:rsidR="00966F9F">
        <w:rPr>
          <w:rFonts w:ascii="Candara" w:hAnsi="Candara"/>
        </w:rPr>
        <w:t>.</w:t>
      </w:r>
    </w:p>
    <w:p w:rsidR="00FD724B" w:rsidRDefault="00FD724B" w:rsidP="00FD724B">
      <w:pPr>
        <w:pStyle w:val="Listeafsnit"/>
        <w:numPr>
          <w:ilvl w:val="0"/>
          <w:numId w:val="4"/>
        </w:numPr>
        <w:spacing w:before="120"/>
        <w:rPr>
          <w:rFonts w:ascii="Candara" w:hAnsi="Candara"/>
        </w:rPr>
      </w:pPr>
      <w:r>
        <w:rPr>
          <w:rFonts w:ascii="Candara" w:hAnsi="Candara"/>
        </w:rPr>
        <w:t>Tvinger brugeren til at sætte billede og ord på værdier, som de forbinder med bestemte produkter og services</w:t>
      </w:r>
    </w:p>
    <w:p w:rsidR="00FD724B" w:rsidRPr="00FD724B" w:rsidRDefault="00FD724B" w:rsidP="00FD724B">
      <w:pPr>
        <w:pStyle w:val="Listeafsnit"/>
        <w:spacing w:before="120"/>
        <w:rPr>
          <w:rFonts w:ascii="Candara" w:hAnsi="Candara"/>
          <w:sz w:val="16"/>
        </w:rPr>
      </w:pPr>
    </w:p>
    <w:p w:rsidR="00FD724B" w:rsidRPr="00FD724B" w:rsidRDefault="00FD724B" w:rsidP="00FD724B">
      <w:pPr>
        <w:pStyle w:val="Listeafsnit"/>
        <w:numPr>
          <w:ilvl w:val="0"/>
          <w:numId w:val="4"/>
        </w:numPr>
        <w:spacing w:before="120"/>
        <w:rPr>
          <w:rFonts w:ascii="Candara" w:hAnsi="Candara"/>
        </w:rPr>
      </w:pPr>
      <w:r>
        <w:rPr>
          <w:rFonts w:ascii="Candara" w:hAnsi="Candara"/>
        </w:rPr>
        <w:t>Giver billig adgang til information om konkrete hverdagssituationer og aktiviteter</w:t>
      </w:r>
    </w:p>
    <w:p w:rsidR="00FD724B" w:rsidRPr="00FD724B" w:rsidRDefault="00FD724B" w:rsidP="00FD724B">
      <w:pPr>
        <w:pStyle w:val="Listeafsnit"/>
        <w:spacing w:before="120"/>
        <w:rPr>
          <w:rFonts w:ascii="Candara" w:hAnsi="Candara"/>
          <w:sz w:val="16"/>
        </w:rPr>
      </w:pPr>
    </w:p>
    <w:p w:rsidR="00FD724B" w:rsidRDefault="00FD724B" w:rsidP="00FD724B">
      <w:pPr>
        <w:pStyle w:val="Listeafsnit"/>
        <w:numPr>
          <w:ilvl w:val="0"/>
          <w:numId w:val="4"/>
        </w:numPr>
        <w:spacing w:before="120"/>
        <w:rPr>
          <w:rFonts w:ascii="Candara" w:hAnsi="Candara"/>
        </w:rPr>
      </w:pPr>
      <w:r>
        <w:rPr>
          <w:rFonts w:ascii="Candara" w:hAnsi="Candara"/>
        </w:rPr>
        <w:t>Afslører umødte behov for nye eller ændrede produkter og services</w:t>
      </w:r>
    </w:p>
    <w:p w:rsidR="00FD724B" w:rsidRPr="00FD724B" w:rsidRDefault="00FD724B" w:rsidP="00FD724B">
      <w:pPr>
        <w:spacing w:before="120"/>
        <w:rPr>
          <w:rFonts w:ascii="Candara" w:hAnsi="Candara"/>
        </w:rPr>
      </w:pPr>
    </w:p>
    <w:p w:rsidR="00E769BC" w:rsidRPr="002904EA" w:rsidRDefault="00FD724B" w:rsidP="00FD724B">
      <w:pPr>
        <w:spacing w:before="120"/>
        <w:rPr>
          <w:rFonts w:ascii="Candara" w:hAnsi="Candara"/>
          <w:b/>
          <w:color w:val="7CC72C"/>
          <w:sz w:val="28"/>
        </w:rPr>
      </w:pPr>
      <w:proofErr w:type="spellStart"/>
      <w:r w:rsidRPr="002904EA">
        <w:rPr>
          <w:rFonts w:ascii="Candara" w:hAnsi="Candara"/>
          <w:b/>
          <w:color w:val="7CC72C"/>
          <w:sz w:val="28"/>
        </w:rPr>
        <w:t>Personas</w:t>
      </w:r>
      <w:proofErr w:type="spellEnd"/>
      <w:r w:rsidRPr="002904EA">
        <w:rPr>
          <w:rFonts w:ascii="Candara" w:hAnsi="Candara"/>
          <w:b/>
          <w:color w:val="7CC72C"/>
          <w:sz w:val="28"/>
        </w:rPr>
        <w:t>:</w:t>
      </w:r>
    </w:p>
    <w:p w:rsidR="00966F9F" w:rsidRDefault="00FD724B" w:rsidP="00E769BC">
      <w:pPr>
        <w:spacing w:before="120"/>
        <w:rPr>
          <w:rFonts w:ascii="Candara" w:hAnsi="Candara"/>
        </w:rPr>
      </w:pPr>
      <w:proofErr w:type="spellStart"/>
      <w:r>
        <w:rPr>
          <w:rFonts w:ascii="Candara" w:hAnsi="Candara"/>
        </w:rPr>
        <w:t>Personas</w:t>
      </w:r>
      <w:proofErr w:type="spellEnd"/>
      <w:r w:rsidR="00966F9F">
        <w:rPr>
          <w:rFonts w:ascii="Candara" w:hAnsi="Candara"/>
        </w:rPr>
        <w:t xml:space="preserve"> er et kommunikationsværktøj til at visualisere fiktive brugertyper og deres hverdag. En persona præsenteres gennem visualiseringer, der beskriver særlige stemninger og kendetegn.</w:t>
      </w:r>
    </w:p>
    <w:p w:rsidR="00966F9F" w:rsidRDefault="00966F9F" w:rsidP="00966F9F">
      <w:pPr>
        <w:pStyle w:val="Listeafsnit"/>
        <w:numPr>
          <w:ilvl w:val="0"/>
          <w:numId w:val="5"/>
        </w:numPr>
        <w:spacing w:before="120"/>
        <w:rPr>
          <w:rFonts w:ascii="Candara" w:hAnsi="Candara"/>
        </w:rPr>
      </w:pPr>
      <w:r>
        <w:rPr>
          <w:rFonts w:ascii="Candara" w:hAnsi="Candara"/>
        </w:rPr>
        <w:t>Beskriver centrale forskelle og ligheder mellem brugertyper og deres behov</w:t>
      </w:r>
    </w:p>
    <w:p w:rsidR="00966F9F" w:rsidRPr="00966F9F" w:rsidRDefault="00966F9F" w:rsidP="00966F9F">
      <w:pPr>
        <w:pStyle w:val="Listeafsnit"/>
        <w:spacing w:before="120"/>
        <w:rPr>
          <w:rFonts w:ascii="Candara" w:hAnsi="Candara"/>
          <w:sz w:val="16"/>
        </w:rPr>
      </w:pPr>
    </w:p>
    <w:p w:rsidR="00966F9F" w:rsidRPr="002A3D2F" w:rsidRDefault="00966F9F" w:rsidP="00966F9F">
      <w:pPr>
        <w:pStyle w:val="Listeafsnit"/>
        <w:numPr>
          <w:ilvl w:val="0"/>
          <w:numId w:val="5"/>
        </w:numPr>
        <w:spacing w:before="120"/>
        <w:rPr>
          <w:rFonts w:ascii="Candara" w:hAnsi="Candara"/>
        </w:rPr>
      </w:pPr>
      <w:r>
        <w:rPr>
          <w:rFonts w:ascii="Candara" w:hAnsi="Candara"/>
        </w:rPr>
        <w:t>Giver mulighed for at målrette kommunikation til forskellige brugere</w:t>
      </w:r>
    </w:p>
    <w:p w:rsidR="00966F9F" w:rsidRPr="00966F9F" w:rsidRDefault="00966F9F" w:rsidP="00966F9F">
      <w:pPr>
        <w:pStyle w:val="Listeafsnit"/>
        <w:spacing w:before="120"/>
        <w:rPr>
          <w:rFonts w:ascii="Candara" w:hAnsi="Candara"/>
          <w:sz w:val="16"/>
        </w:rPr>
      </w:pPr>
    </w:p>
    <w:p w:rsidR="00E769BC" w:rsidRPr="00966F9F" w:rsidRDefault="00966F9F" w:rsidP="00966F9F">
      <w:pPr>
        <w:pStyle w:val="Listeafsnit"/>
        <w:numPr>
          <w:ilvl w:val="0"/>
          <w:numId w:val="5"/>
        </w:numPr>
        <w:spacing w:before="120"/>
        <w:rPr>
          <w:rFonts w:ascii="Candara" w:hAnsi="Candara"/>
        </w:rPr>
      </w:pPr>
      <w:r>
        <w:rPr>
          <w:rFonts w:ascii="Candara" w:hAnsi="Candara"/>
        </w:rPr>
        <w:t>Styrker medarbejdernes forståelse af de kunder og brugere, de udvikler og sælger produkter til</w:t>
      </w:r>
    </w:p>
    <w:p w:rsidR="002A3D2F" w:rsidRDefault="002A3D2F">
      <w:pPr>
        <w:rPr>
          <w:rFonts w:ascii="Candara" w:hAnsi="Candara"/>
        </w:rPr>
      </w:pPr>
    </w:p>
    <w:p w:rsidR="002A3D2F" w:rsidRDefault="002A3D2F">
      <w:pPr>
        <w:rPr>
          <w:rFonts w:ascii="Candara" w:hAnsi="Candara"/>
          <w:b/>
        </w:rPr>
      </w:pPr>
    </w:p>
    <w:p w:rsidR="008430BE" w:rsidRDefault="002A3D2F">
      <w:pPr>
        <w:rPr>
          <w:rFonts w:ascii="Candara" w:hAnsi="Candara"/>
          <w:b/>
          <w:color w:val="7CC72C"/>
          <w:sz w:val="28"/>
        </w:rPr>
      </w:pPr>
      <w:r w:rsidRPr="002904EA">
        <w:rPr>
          <w:rFonts w:ascii="Candara" w:hAnsi="Candara"/>
          <w:b/>
          <w:color w:val="7CC72C"/>
          <w:sz w:val="28"/>
        </w:rPr>
        <w:t xml:space="preserve">Service </w:t>
      </w:r>
      <w:proofErr w:type="spellStart"/>
      <w:r w:rsidRPr="002904EA">
        <w:rPr>
          <w:rFonts w:ascii="Candara" w:hAnsi="Candara"/>
          <w:b/>
          <w:color w:val="7CC72C"/>
          <w:sz w:val="28"/>
        </w:rPr>
        <w:t>Blueprint/Oplevelses-mapping</w:t>
      </w:r>
      <w:proofErr w:type="spellEnd"/>
      <w:r w:rsidRPr="002904EA">
        <w:rPr>
          <w:rFonts w:ascii="Candara" w:hAnsi="Candara"/>
          <w:b/>
          <w:color w:val="7CC72C"/>
          <w:sz w:val="28"/>
        </w:rPr>
        <w:t>:</w:t>
      </w:r>
    </w:p>
    <w:p w:rsidR="008430BE" w:rsidRDefault="008430BE">
      <w:pPr>
        <w:rPr>
          <w:rFonts w:ascii="Candara" w:hAnsi="Candara"/>
          <w:b/>
          <w:color w:val="7CC72C"/>
          <w:sz w:val="28"/>
        </w:rPr>
      </w:pPr>
    </w:p>
    <w:p w:rsidR="00963568" w:rsidRDefault="008430BE">
      <w:pPr>
        <w:rPr>
          <w:rStyle w:val="A14"/>
          <w:rFonts w:ascii="Candara" w:hAnsi="Candara"/>
          <w:sz w:val="24"/>
        </w:rPr>
      </w:pPr>
      <w:r w:rsidRPr="008430BE">
        <w:rPr>
          <w:rStyle w:val="A14"/>
          <w:rFonts w:ascii="Candara" w:hAnsi="Candara"/>
          <w:sz w:val="24"/>
        </w:rPr>
        <w:t>Visualisering af den samlede kunderejse set fra et brugerperspektiv</w:t>
      </w:r>
    </w:p>
    <w:p w:rsidR="00963568" w:rsidRDefault="00963568">
      <w:pPr>
        <w:rPr>
          <w:rStyle w:val="A14"/>
          <w:rFonts w:ascii="Candara" w:hAnsi="Candara"/>
          <w:sz w:val="24"/>
        </w:rPr>
      </w:pPr>
    </w:p>
    <w:p w:rsidR="008430BE" w:rsidRDefault="00963568">
      <w:pPr>
        <w:rPr>
          <w:rStyle w:val="A14"/>
          <w:rFonts w:ascii="Candara" w:hAnsi="Candara"/>
          <w:sz w:val="24"/>
        </w:rPr>
      </w:pPr>
      <w:r>
        <w:rPr>
          <w:rFonts w:ascii="Candara" w:hAnsi="Candara" w:cs="Akzidenz Grotesk BE LightCn"/>
          <w:noProof/>
          <w:color w:val="000000"/>
          <w:szCs w:val="30"/>
          <w:lang w:val="en-US" w:eastAsia="da-DK"/>
        </w:rPr>
        <w:drawing>
          <wp:inline distT="0" distB="0" distL="0" distR="0">
            <wp:extent cx="6116320" cy="2465370"/>
            <wp:effectExtent l="25400" t="0" r="508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116320" cy="2465370"/>
                    </a:xfrm>
                    <a:prstGeom prst="rect">
                      <a:avLst/>
                    </a:prstGeom>
                    <a:noFill/>
                    <a:ln w="9525">
                      <a:noFill/>
                      <a:miter lim="800000"/>
                      <a:headEnd/>
                      <a:tailEnd/>
                    </a:ln>
                  </pic:spPr>
                </pic:pic>
              </a:graphicData>
            </a:graphic>
          </wp:inline>
        </w:drawing>
      </w:r>
    </w:p>
    <w:p w:rsidR="002A3D2F" w:rsidRPr="008430BE" w:rsidRDefault="002A3D2F">
      <w:pPr>
        <w:rPr>
          <w:rFonts w:ascii="Candara" w:hAnsi="Candara"/>
          <w:color w:val="7CC72C"/>
        </w:rPr>
      </w:pPr>
    </w:p>
    <w:p w:rsidR="00963568" w:rsidRPr="00963568" w:rsidRDefault="00963568" w:rsidP="00963568">
      <w:pPr>
        <w:spacing w:before="120"/>
        <w:rPr>
          <w:rFonts w:ascii="Candara" w:hAnsi="Candara"/>
        </w:rPr>
      </w:pPr>
    </w:p>
    <w:p w:rsidR="00963568" w:rsidRDefault="00963568" w:rsidP="00963568">
      <w:pPr>
        <w:pStyle w:val="Listeafsnit"/>
        <w:numPr>
          <w:ilvl w:val="0"/>
          <w:numId w:val="9"/>
        </w:numPr>
        <w:spacing w:before="120"/>
        <w:rPr>
          <w:rFonts w:ascii="Candara" w:hAnsi="Candara" w:cs="Akzidenz Grotesk BE LightCn"/>
          <w:color w:val="000000"/>
          <w:szCs w:val="23"/>
        </w:rPr>
      </w:pPr>
      <w:r w:rsidRPr="00963568">
        <w:rPr>
          <w:rFonts w:ascii="Candara" w:hAnsi="Candara" w:cs="Akzidenz Grotesk BE LightCn"/>
          <w:color w:val="000000"/>
          <w:szCs w:val="23"/>
        </w:rPr>
        <w:t>Skaber detaljeret overblik over de vigtigste berøringspunkter en bruger har med en service eller oplevelse</w:t>
      </w:r>
    </w:p>
    <w:p w:rsidR="00963568" w:rsidRPr="00963568" w:rsidRDefault="00963568" w:rsidP="00963568">
      <w:pPr>
        <w:pStyle w:val="Listeafsnit"/>
        <w:spacing w:before="120"/>
        <w:rPr>
          <w:rFonts w:ascii="Candara" w:hAnsi="Candara" w:cs="Akzidenz Grotesk BE LightCn"/>
          <w:color w:val="000000"/>
          <w:sz w:val="16"/>
          <w:szCs w:val="23"/>
        </w:rPr>
      </w:pPr>
    </w:p>
    <w:p w:rsidR="00963568" w:rsidRPr="00963568" w:rsidRDefault="00963568" w:rsidP="00963568">
      <w:pPr>
        <w:pStyle w:val="Listeafsnit"/>
        <w:numPr>
          <w:ilvl w:val="0"/>
          <w:numId w:val="9"/>
        </w:numPr>
        <w:spacing w:before="120"/>
        <w:rPr>
          <w:rFonts w:ascii="Candara" w:hAnsi="Candara" w:cs="Akzidenz Grotesk BE LightCn"/>
          <w:color w:val="000000"/>
          <w:szCs w:val="23"/>
        </w:rPr>
      </w:pPr>
      <w:r w:rsidRPr="00963568">
        <w:rPr>
          <w:rFonts w:ascii="Candara" w:hAnsi="Candara" w:cs="Akzidenz Grotesk BE LightCn"/>
          <w:color w:val="000000"/>
          <w:szCs w:val="23"/>
        </w:rPr>
        <w:t>Tvinger en virksomhed eller institution til at tænke struktureret over serviceydelser på tværs af interne afdelinger og medarbejderskel</w:t>
      </w:r>
    </w:p>
    <w:p w:rsidR="00963568" w:rsidRPr="00963568" w:rsidRDefault="00963568" w:rsidP="00963568">
      <w:pPr>
        <w:pStyle w:val="Listeafsnit"/>
        <w:spacing w:before="120"/>
        <w:rPr>
          <w:rFonts w:ascii="Candara" w:hAnsi="Candara" w:cs="Akzidenz Grotesk BE LightCn"/>
          <w:color w:val="000000"/>
          <w:sz w:val="16"/>
          <w:szCs w:val="23"/>
        </w:rPr>
      </w:pPr>
    </w:p>
    <w:p w:rsidR="00963568" w:rsidRPr="00963568" w:rsidRDefault="00963568" w:rsidP="00963568">
      <w:pPr>
        <w:pStyle w:val="Listeafsnit"/>
        <w:numPr>
          <w:ilvl w:val="0"/>
          <w:numId w:val="9"/>
        </w:numPr>
        <w:spacing w:before="120"/>
        <w:rPr>
          <w:rFonts w:ascii="Candara" w:hAnsi="Candara"/>
        </w:rPr>
      </w:pPr>
      <w:r w:rsidRPr="00963568">
        <w:rPr>
          <w:rFonts w:ascii="Candara" w:hAnsi="Candara" w:cs="Akzidenz Grotesk BE LightCn"/>
          <w:color w:val="000000"/>
          <w:szCs w:val="23"/>
        </w:rPr>
        <w:t>Identificerer hvilke understøttende processer, der er afgørende for at levere den ønskede kundeservice</w:t>
      </w:r>
    </w:p>
    <w:p w:rsidR="002A3D2F" w:rsidRDefault="002A3D2F" w:rsidP="002A3D2F">
      <w:pPr>
        <w:spacing w:before="120"/>
        <w:rPr>
          <w:rFonts w:ascii="Candara" w:hAnsi="Candara"/>
        </w:rPr>
      </w:pPr>
    </w:p>
    <w:p w:rsidR="002A3D2F" w:rsidRPr="002904EA" w:rsidRDefault="002A3D2F" w:rsidP="002A3D2F">
      <w:pPr>
        <w:spacing w:before="120"/>
        <w:rPr>
          <w:rFonts w:ascii="Candara" w:hAnsi="Candara"/>
          <w:b/>
          <w:color w:val="7CC72C"/>
          <w:sz w:val="28"/>
        </w:rPr>
      </w:pPr>
      <w:r w:rsidRPr="002904EA">
        <w:rPr>
          <w:rFonts w:ascii="Candara" w:hAnsi="Candara"/>
          <w:b/>
          <w:color w:val="7CC72C"/>
          <w:sz w:val="28"/>
        </w:rPr>
        <w:t>Værdikædeanalyse:</w:t>
      </w:r>
    </w:p>
    <w:p w:rsidR="00134D21" w:rsidRPr="00CE397A" w:rsidRDefault="00963568" w:rsidP="00CE397A">
      <w:pPr>
        <w:spacing w:before="120"/>
        <w:rPr>
          <w:rFonts w:ascii="Candara" w:hAnsi="Candara" w:cs="Akzidenz Grotesk BE LightCn"/>
          <w:color w:val="000000"/>
          <w:szCs w:val="30"/>
        </w:rPr>
      </w:pPr>
      <w:r w:rsidRPr="00963568">
        <w:rPr>
          <w:rStyle w:val="A14"/>
          <w:rFonts w:ascii="Candara" w:hAnsi="Candara"/>
          <w:sz w:val="24"/>
        </w:rPr>
        <w:t>En analyse af de samlede aktiviteter i en værdikæde</w:t>
      </w:r>
      <w:r w:rsidR="00CE397A">
        <w:rPr>
          <w:rStyle w:val="A14"/>
          <w:rFonts w:ascii="Candara" w:hAnsi="Candara"/>
          <w:sz w:val="24"/>
        </w:rPr>
        <w:t xml:space="preserve">. </w:t>
      </w:r>
      <w:r w:rsidR="00134D21" w:rsidRPr="00134D21">
        <w:rPr>
          <w:rFonts w:ascii="Candara" w:hAnsi="Candara" w:cs="Georgia"/>
          <w:color w:val="262626"/>
          <w:szCs w:val="32"/>
        </w:rPr>
        <w:t>Værdikæden er en systematisk tilgang til at analysere alle de aktiviteter en virksomhed har, og hvordan de interagerer. Værdikæden deler en virksomhed op i strategiske relevante aktiviteter for at forstå omkostningsstrukturen og for at lokalisere eksisterende og potentielle områder, hvor der kan differentieres i forhold til konkurrenter (Porter [1985]).</w:t>
      </w:r>
    </w:p>
    <w:p w:rsidR="00134D21" w:rsidRPr="00134D21" w:rsidRDefault="00134D21" w:rsidP="00134D21">
      <w:pPr>
        <w:widowControl w:val="0"/>
        <w:autoSpaceDE w:val="0"/>
        <w:autoSpaceDN w:val="0"/>
        <w:adjustRightInd w:val="0"/>
        <w:rPr>
          <w:rFonts w:ascii="Candara" w:hAnsi="Candara" w:cs="Georgia"/>
          <w:color w:val="262626"/>
          <w:szCs w:val="32"/>
        </w:rPr>
      </w:pPr>
      <w:r>
        <w:rPr>
          <w:rFonts w:ascii="Candara" w:hAnsi="Candara" w:cs="Georgia"/>
          <w:noProof/>
          <w:color w:val="262626"/>
          <w:szCs w:val="32"/>
          <w:lang w:val="en-US" w:eastAsia="da-DK"/>
        </w:rPr>
        <w:drawing>
          <wp:inline distT="0" distB="0" distL="0" distR="0">
            <wp:extent cx="6116320" cy="3916680"/>
            <wp:effectExtent l="25400" t="0" r="5080" b="0"/>
            <wp:docPr id="3" name="Billede 2" descr="Værdikæ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ærdikæde.jpg"/>
                    <pic:cNvPicPr/>
                  </pic:nvPicPr>
                  <pic:blipFill>
                    <a:blip r:embed="rId6"/>
                    <a:stretch>
                      <a:fillRect/>
                    </a:stretch>
                  </pic:blipFill>
                  <pic:spPr>
                    <a:xfrm>
                      <a:off x="0" y="0"/>
                      <a:ext cx="6116320" cy="3916680"/>
                    </a:xfrm>
                    <a:prstGeom prst="rect">
                      <a:avLst/>
                    </a:prstGeom>
                  </pic:spPr>
                </pic:pic>
              </a:graphicData>
            </a:graphic>
          </wp:inline>
        </w:drawing>
      </w:r>
    </w:p>
    <w:p w:rsidR="00134D21" w:rsidRPr="00134D21" w:rsidRDefault="00134D21" w:rsidP="00134D21">
      <w:pPr>
        <w:widowControl w:val="0"/>
        <w:autoSpaceDE w:val="0"/>
        <w:autoSpaceDN w:val="0"/>
        <w:adjustRightInd w:val="0"/>
        <w:rPr>
          <w:rFonts w:ascii="Candara" w:hAnsi="Candara" w:cs="Georgia"/>
          <w:color w:val="2256BC"/>
          <w:szCs w:val="32"/>
        </w:rPr>
      </w:pPr>
      <w:r w:rsidRPr="00134D21">
        <w:rPr>
          <w:rFonts w:ascii="Candara" w:hAnsi="Candara" w:cs="Georgia"/>
          <w:color w:val="262626"/>
          <w:szCs w:val="32"/>
        </w:rPr>
        <w:fldChar w:fldCharType="begin"/>
      </w:r>
      <w:r w:rsidRPr="00134D21">
        <w:rPr>
          <w:rFonts w:ascii="Candara" w:hAnsi="Candara" w:cs="Georgia"/>
          <w:color w:val="262626"/>
          <w:szCs w:val="32"/>
        </w:rPr>
        <w:instrText>HYPERLINK "http://eloyalitet.dk/customerloyalty/wp-content/uploads/2010/08/ScreenHunter_05-Aug.-25-12.00.jpg"</w:instrText>
      </w:r>
      <w:r w:rsidRPr="00134D21">
        <w:rPr>
          <w:rFonts w:ascii="Candara" w:hAnsi="Candara" w:cs="Georgia"/>
          <w:color w:val="262626"/>
          <w:szCs w:val="32"/>
        </w:rPr>
      </w:r>
      <w:r w:rsidRPr="00134D21">
        <w:rPr>
          <w:rFonts w:ascii="Candara" w:hAnsi="Candara" w:cs="Georgia"/>
          <w:color w:val="262626"/>
          <w:szCs w:val="32"/>
        </w:rPr>
        <w:fldChar w:fldCharType="separate"/>
      </w:r>
    </w:p>
    <w:p w:rsidR="00134D21" w:rsidRPr="00134D21" w:rsidRDefault="00134D21" w:rsidP="00134D21">
      <w:pPr>
        <w:widowControl w:val="0"/>
        <w:autoSpaceDE w:val="0"/>
        <w:autoSpaceDN w:val="0"/>
        <w:adjustRightInd w:val="0"/>
        <w:rPr>
          <w:rFonts w:ascii="Candara" w:hAnsi="Candara" w:cs="Georgia"/>
          <w:color w:val="262626"/>
          <w:szCs w:val="32"/>
        </w:rPr>
      </w:pPr>
      <w:r w:rsidRPr="00134D21">
        <w:rPr>
          <w:rFonts w:ascii="Candara" w:hAnsi="Candara" w:cs="Georgia"/>
          <w:color w:val="262626"/>
          <w:szCs w:val="32"/>
        </w:rPr>
        <w:fldChar w:fldCharType="end"/>
      </w:r>
      <w:r w:rsidRPr="00134D21">
        <w:rPr>
          <w:rFonts w:ascii="Candara" w:hAnsi="Candara" w:cs="Georgia"/>
          <w:color w:val="262626"/>
          <w:szCs w:val="32"/>
        </w:rPr>
        <w:t xml:space="preserve">Værdikædebegrebet gør det muligt at analysere den værdi, som virksomhedens aktiviteter frembringer. Det bliver altså muligt, at identificere separate aktiviteter og bedømme den værdi, der bliver tilført produktet. (Johnson og </w:t>
      </w:r>
      <w:proofErr w:type="spellStart"/>
      <w:r w:rsidRPr="00134D21">
        <w:rPr>
          <w:rFonts w:ascii="Candara" w:hAnsi="Candara" w:cs="Georgia"/>
          <w:color w:val="262626"/>
          <w:szCs w:val="32"/>
        </w:rPr>
        <w:t>Scholes</w:t>
      </w:r>
      <w:proofErr w:type="spellEnd"/>
      <w:r w:rsidRPr="00134D21">
        <w:rPr>
          <w:rFonts w:ascii="Candara" w:hAnsi="Candara" w:cs="Georgia"/>
          <w:color w:val="262626"/>
          <w:szCs w:val="32"/>
        </w:rPr>
        <w:t xml:space="preserve"> [1997], Miles [1961])</w:t>
      </w:r>
    </w:p>
    <w:p w:rsidR="00963568" w:rsidRPr="00963568" w:rsidRDefault="00963568" w:rsidP="002A3D2F">
      <w:pPr>
        <w:spacing w:before="120"/>
        <w:rPr>
          <w:rStyle w:val="A14"/>
          <w:rFonts w:ascii="Candara" w:hAnsi="Candara"/>
          <w:sz w:val="24"/>
        </w:rPr>
      </w:pPr>
    </w:p>
    <w:p w:rsidR="00326918" w:rsidRDefault="00326918" w:rsidP="00326918">
      <w:pPr>
        <w:pStyle w:val="Listeafsnit"/>
        <w:numPr>
          <w:ilvl w:val="0"/>
          <w:numId w:val="10"/>
        </w:numPr>
        <w:spacing w:before="120"/>
        <w:rPr>
          <w:rFonts w:ascii="Candara" w:hAnsi="Candara"/>
        </w:rPr>
      </w:pPr>
      <w:r w:rsidRPr="00326918">
        <w:rPr>
          <w:rFonts w:ascii="Candara" w:hAnsi="Candara"/>
        </w:rPr>
        <w:t>Skaber overblik over de områder i værdikæden, hvor der er størst behov og potentiale for innovation i forhold til brugerbehov og brugerværdi</w:t>
      </w:r>
    </w:p>
    <w:p w:rsidR="00326918" w:rsidRPr="00326918" w:rsidRDefault="00326918" w:rsidP="00326918">
      <w:pPr>
        <w:pStyle w:val="Listeafsnit"/>
        <w:spacing w:before="120"/>
        <w:rPr>
          <w:rFonts w:ascii="Candara" w:hAnsi="Candara"/>
          <w:sz w:val="16"/>
        </w:rPr>
      </w:pPr>
    </w:p>
    <w:p w:rsidR="00326918" w:rsidRPr="00134D21" w:rsidRDefault="00326918" w:rsidP="00326918">
      <w:pPr>
        <w:pStyle w:val="Listeafsnit"/>
        <w:numPr>
          <w:ilvl w:val="0"/>
          <w:numId w:val="10"/>
        </w:numPr>
        <w:spacing w:before="120"/>
        <w:rPr>
          <w:rFonts w:ascii="Candara" w:hAnsi="Candara"/>
        </w:rPr>
      </w:pPr>
      <w:r w:rsidRPr="00326918">
        <w:rPr>
          <w:rFonts w:ascii="Candara" w:hAnsi="Candara"/>
        </w:rPr>
        <w:t xml:space="preserve">Identificerer effektiviseringspotentialer og konkurrencefordele fx i forbindelse med </w:t>
      </w:r>
      <w:r w:rsidRPr="00134D21">
        <w:rPr>
          <w:rFonts w:ascii="Candara" w:hAnsi="Candara"/>
        </w:rPr>
        <w:t>distribution og salg</w:t>
      </w:r>
    </w:p>
    <w:p w:rsidR="00326918" w:rsidRPr="00134D21" w:rsidRDefault="00326918" w:rsidP="00326918">
      <w:pPr>
        <w:pStyle w:val="Listeafsnit"/>
        <w:spacing w:before="120"/>
        <w:rPr>
          <w:rFonts w:ascii="Candara" w:hAnsi="Candara"/>
        </w:rPr>
      </w:pPr>
    </w:p>
    <w:p w:rsidR="00326918" w:rsidRPr="00134D21" w:rsidRDefault="00326918" w:rsidP="00326918">
      <w:pPr>
        <w:pStyle w:val="Listeafsnit"/>
        <w:numPr>
          <w:ilvl w:val="0"/>
          <w:numId w:val="10"/>
        </w:numPr>
        <w:spacing w:before="120"/>
        <w:rPr>
          <w:rFonts w:ascii="Candara" w:hAnsi="Candara"/>
        </w:rPr>
      </w:pPr>
      <w:r w:rsidRPr="00134D21">
        <w:rPr>
          <w:rFonts w:ascii="Candara" w:hAnsi="Candara"/>
        </w:rPr>
        <w:t xml:space="preserve">Styrker en institution eller virksomheds strategiske </w:t>
      </w:r>
      <w:proofErr w:type="spellStart"/>
      <w:r w:rsidRPr="00134D21">
        <w:rPr>
          <w:rFonts w:ascii="Candara" w:hAnsi="Candara"/>
        </w:rPr>
        <w:t>beslutningsbrundlag</w:t>
      </w:r>
      <w:proofErr w:type="spellEnd"/>
    </w:p>
    <w:p w:rsidR="00CE397A" w:rsidRDefault="00CE397A" w:rsidP="002A3D2F">
      <w:pPr>
        <w:spacing w:before="120"/>
        <w:rPr>
          <w:rFonts w:ascii="Candara" w:hAnsi="Candara" w:cs="Arial"/>
        </w:rPr>
      </w:pPr>
    </w:p>
    <w:p w:rsidR="00326918" w:rsidRPr="00134D21" w:rsidRDefault="00326918" w:rsidP="002A3D2F">
      <w:pPr>
        <w:spacing w:before="120"/>
        <w:rPr>
          <w:rFonts w:ascii="Candara" w:hAnsi="Candara" w:cs="Arial"/>
        </w:rPr>
      </w:pPr>
      <w:r w:rsidRPr="00134D21">
        <w:rPr>
          <w:rFonts w:ascii="Candara" w:hAnsi="Candara" w:cs="Arial"/>
        </w:rPr>
        <w:t>Alle virksomheder har værdikæder, både inde i virksomheden, samt </w:t>
      </w:r>
      <w:r w:rsidR="00134D21">
        <w:rPr>
          <w:rFonts w:ascii="Candara" w:hAnsi="Candara" w:cs="Arial"/>
        </w:rPr>
        <w:t xml:space="preserve"> ind og ud af virksomheden</w:t>
      </w:r>
      <w:r w:rsidRPr="00134D21">
        <w:rPr>
          <w:rFonts w:ascii="Candara" w:hAnsi="Candara" w:cs="Arial"/>
        </w:rPr>
        <w:t xml:space="preserve">. </w:t>
      </w:r>
      <w:proofErr w:type="spellStart"/>
      <w:r w:rsidRPr="00134D21">
        <w:rPr>
          <w:rFonts w:ascii="Candara" w:hAnsi="Candara" w:cs="Arial"/>
        </w:rPr>
        <w:t>Kompetenceporten</w:t>
      </w:r>
      <w:proofErr w:type="spellEnd"/>
      <w:r w:rsidRPr="00134D21">
        <w:rPr>
          <w:rFonts w:ascii="Candara" w:hAnsi="Candara" w:cs="Arial"/>
        </w:rPr>
        <w:t xml:space="preserve"> fokuserer på sammenhænge i værdikæderne og på bæredygtighed. Forstår man at tænke bæredygtighed ind i hele værdikæden, styrker man ikke bare bundlinjen. Man lægger fundamentet for en helt ny bølge af vækst og styrket innovation i hele virksomhedens værdikæde - fra leverandører og kunder, til medarbejdere og samarbejdspartnere. At få det maksimale ud af den proces kræver nye styringsprincipper og ledelsesværktøjer.</w:t>
      </w:r>
    </w:p>
    <w:p w:rsidR="00927904" w:rsidRPr="002904EA" w:rsidRDefault="00927904" w:rsidP="002A3D2F">
      <w:pPr>
        <w:spacing w:before="120"/>
        <w:rPr>
          <w:rFonts w:ascii="Candara" w:hAnsi="Candara"/>
          <w:b/>
          <w:color w:val="7CC72C"/>
          <w:sz w:val="28"/>
        </w:rPr>
      </w:pPr>
    </w:p>
    <w:sectPr w:rsidR="00927904" w:rsidRPr="002904EA" w:rsidSect="00927904">
      <w:pgSz w:w="11900" w:h="16840"/>
      <w:pgMar w:top="1701" w:right="1134" w:bottom="1701" w:left="1134"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kzidenz Grotesk BE LightCn">
    <w:altName w:val="Akzidenz Grotesk BE LightCn"/>
    <w:panose1 w:val="00000000000000000000"/>
    <w:charset w:val="4D"/>
    <w:family w:val="swiss"/>
    <w:notTrueType/>
    <w:pitch w:val="default"/>
    <w:sig w:usb0="00000003" w:usb1="00000000" w:usb2="00000000" w:usb3="00000000" w:csb0="00000001" w:csb1="00000000"/>
  </w:font>
  <w:font w:name="Candara">
    <w:panose1 w:val="020E0502030303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7C5E"/>
    <w:multiLevelType w:val="hybridMultilevel"/>
    <w:tmpl w:val="F41E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F14A16"/>
    <w:multiLevelType w:val="hybridMultilevel"/>
    <w:tmpl w:val="00CA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866CA"/>
    <w:multiLevelType w:val="hybridMultilevel"/>
    <w:tmpl w:val="65922CF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
    <w:nsid w:val="1B194804"/>
    <w:multiLevelType w:val="hybridMultilevel"/>
    <w:tmpl w:val="FD00A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AA6137"/>
    <w:multiLevelType w:val="hybridMultilevel"/>
    <w:tmpl w:val="A58A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EA26E8"/>
    <w:multiLevelType w:val="hybridMultilevel"/>
    <w:tmpl w:val="8DBE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355ACD"/>
    <w:multiLevelType w:val="hybridMultilevel"/>
    <w:tmpl w:val="7F9E4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703163"/>
    <w:multiLevelType w:val="hybridMultilevel"/>
    <w:tmpl w:val="D73A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8E3FC5"/>
    <w:multiLevelType w:val="hybridMultilevel"/>
    <w:tmpl w:val="631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0A2A59"/>
    <w:multiLevelType w:val="hybridMultilevel"/>
    <w:tmpl w:val="C44E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9"/>
  </w:num>
  <w:num w:numId="5">
    <w:abstractNumId w:val="8"/>
  </w:num>
  <w:num w:numId="6">
    <w:abstractNumId w:val="5"/>
  </w:num>
  <w:num w:numId="7">
    <w:abstractNumId w:val="7"/>
  </w:num>
  <w:num w:numId="8">
    <w:abstractNumId w:val="6"/>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769BC"/>
    <w:rsid w:val="00000D3D"/>
    <w:rsid w:val="00043835"/>
    <w:rsid w:val="00134D21"/>
    <w:rsid w:val="002904EA"/>
    <w:rsid w:val="002A3D2F"/>
    <w:rsid w:val="00326918"/>
    <w:rsid w:val="0037732F"/>
    <w:rsid w:val="003910B6"/>
    <w:rsid w:val="008430BE"/>
    <w:rsid w:val="00927904"/>
    <w:rsid w:val="00963568"/>
    <w:rsid w:val="00966F9F"/>
    <w:rsid w:val="00982600"/>
    <w:rsid w:val="00C05AE1"/>
    <w:rsid w:val="00CE397A"/>
    <w:rsid w:val="00CF4DF7"/>
    <w:rsid w:val="00E63AE0"/>
    <w:rsid w:val="00E769BC"/>
    <w:rsid w:val="00FD724B"/>
  </w:rsids>
  <m:mathPr>
    <m:mathFont m:val="Wingdings 2"/>
    <m:brkBin m:val="before"/>
    <m:brkBinSub m:val="--"/>
    <m:smallFrac m:val="off"/>
    <m:dispDef m:val="off"/>
    <m:lMargin m:val="0"/>
    <m:rMargin m:val="0"/>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a-DK" w:eastAsia="en-US" w:bidi="ar-SA"/>
      </w:rPr>
    </w:rPrDefault>
    <w:pPrDefault/>
  </w:docDefaults>
  <w:latentStyles w:defLockedState="0" w:defUIPriority="0" w:defSemiHidden="0" w:defUnhideWhenUsed="0" w:defQFormat="0" w:count="276"/>
  <w:style w:type="paragraph" w:default="1" w:styleId="Normal">
    <w:name w:val="Normal"/>
    <w:qFormat/>
    <w:rsid w:val="00C072AD"/>
  </w:style>
  <w:style w:type="character" w:default="1" w:styleId="Standardskrifttypeiafsnit">
    <w:name w:val="Default Paragraph Font"/>
    <w:semiHidden/>
    <w:unhideWhenUsed/>
  </w:style>
  <w:style w:type="table" w:default="1" w:styleId="Tabel-Normal">
    <w:name w:val="Normal Table"/>
    <w:semiHidden/>
    <w:unhideWhenUsed/>
    <w:qFormat/>
    <w:tblPr>
      <w:tblInd w:w="0" w:type="dxa"/>
      <w:tblCellMar>
        <w:top w:w="0" w:type="dxa"/>
        <w:left w:w="108" w:type="dxa"/>
        <w:bottom w:w="0" w:type="dxa"/>
        <w:right w:w="108" w:type="dxa"/>
      </w:tblCellMar>
    </w:tblPr>
  </w:style>
  <w:style w:type="numbering" w:default="1" w:styleId="Ingenliste">
    <w:name w:val="No List"/>
    <w:semiHidden/>
    <w:unhideWhenUsed/>
  </w:style>
  <w:style w:type="paragraph" w:styleId="Listeafsnit">
    <w:name w:val="List Paragraph"/>
    <w:basedOn w:val="Normal"/>
    <w:uiPriority w:val="34"/>
    <w:qFormat/>
    <w:rsid w:val="00E769BC"/>
    <w:pPr>
      <w:ind w:left="720"/>
      <w:contextualSpacing/>
    </w:pPr>
  </w:style>
  <w:style w:type="character" w:customStyle="1" w:styleId="A14">
    <w:name w:val="A14"/>
    <w:uiPriority w:val="99"/>
    <w:rsid w:val="008430BE"/>
    <w:rPr>
      <w:rFonts w:cs="Akzidenz Grotesk BE LightCn"/>
      <w:color w:val="000000"/>
      <w:sz w:val="30"/>
      <w:szCs w:val="3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4</Pages>
  <Words>890</Words>
  <Characters>5077</Characters>
  <Application>Microsoft Macintosh Word</Application>
  <DocSecurity>0</DocSecurity>
  <Lines>42</Lines>
  <Paragraphs>10</Paragraphs>
  <ScaleCrop>false</ScaleCrop>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Kirstine Amato Møller Jensen</dc:creator>
  <cp:keywords/>
  <cp:lastModifiedBy>Kirstine Amato Møller Jensen</cp:lastModifiedBy>
  <cp:revision>8</cp:revision>
  <dcterms:created xsi:type="dcterms:W3CDTF">2012-11-21T19:17:00Z</dcterms:created>
  <dcterms:modified xsi:type="dcterms:W3CDTF">2012-11-26T13:39:00Z</dcterms:modified>
</cp:coreProperties>
</file>